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F19B" w14:textId="77777777" w:rsidR="000032E5" w:rsidRDefault="00000000">
      <w:pPr>
        <w:spacing w:before="240" w:after="240" w:line="240" w:lineRule="auto"/>
        <w:jc w:val="center"/>
      </w:pPr>
      <w:r>
        <w:rPr>
          <w:b/>
          <w:bCs/>
          <w:color w:val="000000"/>
          <w:sz w:val="24"/>
          <w:szCs w:val="24"/>
        </w:rPr>
        <w:t>ALGEMENE VOORWAARDEN</w:t>
      </w:r>
      <w:r>
        <w:rPr>
          <w:color w:val="000000"/>
          <w:sz w:val="24"/>
          <w:szCs w:val="24"/>
        </w:rPr>
        <w:br/>
        <w:t xml:space="preserve"> </w:t>
      </w:r>
      <w:r>
        <w:rPr>
          <w:b/>
          <w:bCs/>
          <w:color w:val="000000"/>
          <w:sz w:val="24"/>
          <w:szCs w:val="24"/>
        </w:rPr>
        <w:t>Innerchild; praktijk voor Kindertherapie &amp; Coaching</w:t>
      </w:r>
    </w:p>
    <w:p w14:paraId="419389EC" w14:textId="77777777" w:rsidR="000032E5" w:rsidRDefault="00000000">
      <w:pPr>
        <w:spacing w:before="240" w:after="240" w:line="240" w:lineRule="auto"/>
        <w:jc w:val="both"/>
      </w:pPr>
      <w:r>
        <w:rPr>
          <w:b/>
          <w:bCs/>
          <w:color w:val="000000"/>
          <w:sz w:val="24"/>
          <w:szCs w:val="24"/>
        </w:rPr>
        <w:br/>
        <w:t>INHOUDSOPGAVE</w:t>
      </w:r>
    </w:p>
    <w:p w14:paraId="541EE892" w14:textId="77777777" w:rsidR="000032E5" w:rsidRDefault="00000000">
      <w:pPr>
        <w:spacing w:before="240" w:after="240" w:line="240" w:lineRule="auto"/>
        <w:jc w:val="both"/>
      </w:pPr>
      <w:r>
        <w:rPr>
          <w:color w:val="000000"/>
          <w:sz w:val="24"/>
          <w:szCs w:val="24"/>
        </w:rPr>
        <w:t>Artikel 1 - DEFINITIES</w:t>
      </w:r>
    </w:p>
    <w:p w14:paraId="40CCFE9C" w14:textId="77777777" w:rsidR="000032E5" w:rsidRDefault="00000000">
      <w:pPr>
        <w:spacing w:before="240" w:after="240" w:line="240" w:lineRule="auto"/>
        <w:jc w:val="both"/>
      </w:pPr>
      <w:r>
        <w:rPr>
          <w:color w:val="000000"/>
          <w:sz w:val="24"/>
          <w:szCs w:val="24"/>
        </w:rPr>
        <w:t>Artikel 2 - TOEPASSELIJKHEID</w:t>
      </w:r>
    </w:p>
    <w:p w14:paraId="13506AC9" w14:textId="77777777" w:rsidR="000032E5" w:rsidRDefault="00000000">
      <w:pPr>
        <w:spacing w:before="240" w:after="240" w:line="240" w:lineRule="auto"/>
        <w:jc w:val="both"/>
      </w:pPr>
      <w:r>
        <w:rPr>
          <w:color w:val="000000"/>
          <w:sz w:val="24"/>
          <w:szCs w:val="24"/>
        </w:rPr>
        <w:t>Artikel 3 - KOOPOVEREENKOMST</w:t>
      </w:r>
    </w:p>
    <w:p w14:paraId="0F1D58C5" w14:textId="77777777" w:rsidR="000032E5" w:rsidRDefault="00000000">
      <w:pPr>
        <w:spacing w:before="240" w:after="240" w:line="240" w:lineRule="auto"/>
        <w:jc w:val="both"/>
      </w:pPr>
      <w:r>
        <w:rPr>
          <w:color w:val="000000"/>
          <w:sz w:val="24"/>
          <w:szCs w:val="24"/>
        </w:rPr>
        <w:t>Artikel 4 - HERROEPINGSRECHT</w:t>
      </w:r>
    </w:p>
    <w:p w14:paraId="73E3366F" w14:textId="77777777" w:rsidR="000032E5" w:rsidRDefault="00000000">
      <w:pPr>
        <w:spacing w:before="240" w:after="240" w:line="240" w:lineRule="auto"/>
        <w:jc w:val="both"/>
      </w:pPr>
      <w:r>
        <w:rPr>
          <w:color w:val="000000"/>
          <w:sz w:val="24"/>
          <w:szCs w:val="24"/>
        </w:rPr>
        <w:t>Artikel 5 - ONTBINDING</w:t>
      </w:r>
    </w:p>
    <w:p w14:paraId="6EAC3B5B" w14:textId="77777777" w:rsidR="000032E5" w:rsidRDefault="00000000">
      <w:pPr>
        <w:spacing w:before="240" w:after="240" w:line="240" w:lineRule="auto"/>
        <w:jc w:val="both"/>
      </w:pPr>
      <w:r>
        <w:rPr>
          <w:color w:val="000000"/>
          <w:sz w:val="24"/>
          <w:szCs w:val="24"/>
        </w:rPr>
        <w:t>Artikel 6 - PRIJS</w:t>
      </w:r>
    </w:p>
    <w:p w14:paraId="606DF5C9" w14:textId="77777777" w:rsidR="000032E5" w:rsidRDefault="00000000">
      <w:pPr>
        <w:spacing w:before="240" w:after="240" w:line="240" w:lineRule="auto"/>
        <w:jc w:val="both"/>
      </w:pPr>
      <w:r>
        <w:rPr>
          <w:color w:val="000000"/>
          <w:sz w:val="24"/>
          <w:szCs w:val="24"/>
        </w:rPr>
        <w:t>Artikel 7 - BETALING</w:t>
      </w:r>
    </w:p>
    <w:p w14:paraId="757B173A" w14:textId="77777777" w:rsidR="000032E5" w:rsidRDefault="00000000">
      <w:pPr>
        <w:spacing w:before="240" w:after="240" w:line="240" w:lineRule="auto"/>
        <w:jc w:val="both"/>
      </w:pPr>
      <w:r>
        <w:rPr>
          <w:color w:val="000000"/>
          <w:sz w:val="24"/>
          <w:szCs w:val="24"/>
        </w:rPr>
        <w:t>Artikel 8 - LEVERING EN UITVOERING</w:t>
      </w:r>
    </w:p>
    <w:p w14:paraId="0E370BE7" w14:textId="77777777" w:rsidR="000032E5" w:rsidRDefault="00000000">
      <w:pPr>
        <w:spacing w:before="240" w:after="240" w:line="240" w:lineRule="auto"/>
        <w:jc w:val="both"/>
      </w:pPr>
      <w:r>
        <w:rPr>
          <w:color w:val="000000"/>
          <w:sz w:val="24"/>
          <w:szCs w:val="24"/>
        </w:rPr>
        <w:t>Artikel 9 - GARANTIE</w:t>
      </w:r>
    </w:p>
    <w:p w14:paraId="70D04BE5" w14:textId="77777777" w:rsidR="000032E5" w:rsidRDefault="00000000">
      <w:pPr>
        <w:spacing w:before="240" w:after="240" w:line="240" w:lineRule="auto"/>
        <w:jc w:val="both"/>
      </w:pPr>
      <w:r>
        <w:rPr>
          <w:color w:val="000000"/>
          <w:sz w:val="24"/>
          <w:szCs w:val="24"/>
        </w:rPr>
        <w:t>Artikel 10 - KLACHTEN EN GESCHILLEN</w:t>
      </w:r>
    </w:p>
    <w:p w14:paraId="01FC8C20" w14:textId="77777777" w:rsidR="000032E5" w:rsidRDefault="00000000">
      <w:pPr>
        <w:spacing w:before="240" w:after="240" w:line="240" w:lineRule="auto"/>
        <w:jc w:val="both"/>
      </w:pPr>
      <w:r>
        <w:rPr>
          <w:b/>
          <w:bCs/>
          <w:color w:val="000000"/>
          <w:sz w:val="24"/>
          <w:szCs w:val="24"/>
        </w:rPr>
        <w:br/>
        <w:t>Artikel 1 - DEFINITIES</w:t>
      </w:r>
    </w:p>
    <w:p w14:paraId="50986BE2" w14:textId="77777777" w:rsidR="000032E5" w:rsidRDefault="00000000">
      <w:pPr>
        <w:spacing w:before="240" w:after="240" w:line="240" w:lineRule="auto"/>
        <w:jc w:val="both"/>
      </w:pPr>
      <w:r>
        <w:rPr>
          <w:color w:val="000000"/>
          <w:sz w:val="24"/>
          <w:szCs w:val="24"/>
        </w:rPr>
        <w:t>De volgende termen hebben in deze algemene voorwaarden de volgende betekenis:</w:t>
      </w:r>
    </w:p>
    <w:p w14:paraId="026FA928" w14:textId="77777777" w:rsidR="000032E5" w:rsidRDefault="00000000">
      <w:pPr>
        <w:spacing w:before="240" w:after="240" w:line="240" w:lineRule="auto"/>
        <w:ind w:left="450"/>
        <w:jc w:val="both"/>
      </w:pPr>
      <w:r>
        <w:rPr>
          <w:b/>
          <w:bCs/>
          <w:color w:val="000000"/>
          <w:sz w:val="24"/>
          <w:szCs w:val="24"/>
        </w:rPr>
        <w:t>Ondernemer -</w:t>
      </w:r>
      <w:r>
        <w:rPr>
          <w:color w:val="000000"/>
          <w:sz w:val="24"/>
          <w:szCs w:val="24"/>
        </w:rPr>
        <w:t xml:space="preserve"> de natuurlijke persoon of rechtspersoon die handelt in het kader van zijn handels-, bedrijfs-, ambachts- of beroepsactiviteit, met de volgende </w:t>
      </w:r>
      <w:r>
        <w:rPr>
          <w:b/>
          <w:bCs/>
          <w:color w:val="000000"/>
          <w:sz w:val="24"/>
          <w:szCs w:val="24"/>
        </w:rPr>
        <w:t>identiteit:</w:t>
      </w:r>
    </w:p>
    <w:p w14:paraId="10B904CD" w14:textId="77777777" w:rsidR="000032E5" w:rsidRDefault="00000000">
      <w:pPr>
        <w:spacing w:before="240" w:after="240" w:line="240" w:lineRule="auto"/>
        <w:ind w:left="900"/>
        <w:jc w:val="both"/>
      </w:pPr>
      <w:r>
        <w:rPr>
          <w:b/>
          <w:bCs/>
          <w:color w:val="000000"/>
          <w:sz w:val="24"/>
          <w:szCs w:val="24"/>
        </w:rPr>
        <w:t>Innerchild; praktijk voor Kindertherapie &amp; Coaching</w:t>
      </w:r>
    </w:p>
    <w:p w14:paraId="24F9F8D4" w14:textId="1E2CB153" w:rsidR="000032E5" w:rsidRDefault="00000000">
      <w:pPr>
        <w:spacing w:before="240" w:after="240" w:line="240" w:lineRule="auto"/>
        <w:ind w:left="1350"/>
        <w:jc w:val="both"/>
      </w:pPr>
      <w:r>
        <w:rPr>
          <w:color w:val="000000"/>
          <w:sz w:val="24"/>
          <w:szCs w:val="24"/>
        </w:rPr>
        <w:t xml:space="preserve">Postadres: Dorpsstraat 206b, </w:t>
      </w:r>
      <w:r w:rsidR="004463A7">
        <w:rPr>
          <w:color w:val="000000"/>
          <w:sz w:val="24"/>
          <w:szCs w:val="24"/>
        </w:rPr>
        <w:t xml:space="preserve">1531 HS, </w:t>
      </w:r>
      <w:r>
        <w:rPr>
          <w:color w:val="000000"/>
          <w:sz w:val="24"/>
          <w:szCs w:val="24"/>
        </w:rPr>
        <w:t>Wormer</w:t>
      </w:r>
      <w:r>
        <w:rPr>
          <w:color w:val="000000"/>
          <w:sz w:val="24"/>
          <w:szCs w:val="24"/>
        </w:rPr>
        <w:tab/>
        <w:t> </w:t>
      </w:r>
      <w:r>
        <w:rPr>
          <w:color w:val="000000"/>
          <w:sz w:val="24"/>
          <w:szCs w:val="24"/>
        </w:rPr>
        <w:br/>
        <w:t>E-mailadres: contact@innerchild.nl</w:t>
      </w:r>
      <w:r>
        <w:rPr>
          <w:color w:val="000000"/>
          <w:sz w:val="24"/>
          <w:szCs w:val="24"/>
        </w:rPr>
        <w:tab/>
      </w:r>
      <w:r>
        <w:rPr>
          <w:color w:val="000000"/>
          <w:sz w:val="24"/>
          <w:szCs w:val="24"/>
        </w:rPr>
        <w:tab/>
        <w:t> </w:t>
      </w:r>
      <w:r>
        <w:rPr>
          <w:color w:val="000000"/>
          <w:sz w:val="24"/>
          <w:szCs w:val="24"/>
        </w:rPr>
        <w:br/>
        <w:t>KvK-nummer: 34280058</w:t>
      </w:r>
      <w:r>
        <w:rPr>
          <w:color w:val="000000"/>
          <w:sz w:val="24"/>
          <w:szCs w:val="24"/>
        </w:rPr>
        <w:tab/>
        <w:t> </w:t>
      </w:r>
      <w:r>
        <w:rPr>
          <w:color w:val="000000"/>
          <w:sz w:val="24"/>
          <w:szCs w:val="24"/>
        </w:rPr>
        <w:br/>
      </w:r>
    </w:p>
    <w:p w14:paraId="24CBAB05" w14:textId="77777777" w:rsidR="000032E5" w:rsidRDefault="00000000">
      <w:pPr>
        <w:spacing w:before="240" w:after="240" w:line="240" w:lineRule="auto"/>
        <w:ind w:left="450"/>
        <w:jc w:val="both"/>
      </w:pPr>
      <w:r>
        <w:rPr>
          <w:b/>
          <w:bCs/>
          <w:color w:val="000000"/>
          <w:sz w:val="24"/>
          <w:szCs w:val="24"/>
        </w:rPr>
        <w:t>Consument -</w:t>
      </w:r>
      <w:r>
        <w:rPr>
          <w:color w:val="000000"/>
          <w:sz w:val="24"/>
          <w:szCs w:val="24"/>
        </w:rPr>
        <w:t xml:space="preserve"> de koper die handelt voor doeleinden buiten zijn bedrijfs- of beroepsactiviteit</w:t>
      </w:r>
    </w:p>
    <w:p w14:paraId="346C95AA" w14:textId="77777777" w:rsidR="000032E5" w:rsidRDefault="00000000">
      <w:pPr>
        <w:spacing w:before="240" w:after="240" w:line="240" w:lineRule="auto"/>
        <w:ind w:left="450"/>
        <w:jc w:val="both"/>
      </w:pPr>
      <w:r>
        <w:rPr>
          <w:b/>
          <w:bCs/>
          <w:color w:val="000000"/>
          <w:sz w:val="24"/>
          <w:szCs w:val="24"/>
        </w:rPr>
        <w:t>Partijen -</w:t>
      </w:r>
      <w:r>
        <w:rPr>
          <w:color w:val="000000"/>
          <w:sz w:val="24"/>
          <w:szCs w:val="24"/>
        </w:rPr>
        <w:t xml:space="preserve"> de ondernemer en de consument</w:t>
      </w:r>
    </w:p>
    <w:p w14:paraId="44B67319" w14:textId="77777777" w:rsidR="000032E5" w:rsidRDefault="00000000">
      <w:pPr>
        <w:spacing w:before="240" w:after="240" w:line="240" w:lineRule="auto"/>
        <w:ind w:left="450"/>
        <w:jc w:val="both"/>
      </w:pPr>
      <w:r>
        <w:rPr>
          <w:b/>
          <w:bCs/>
          <w:color w:val="000000"/>
          <w:sz w:val="24"/>
          <w:szCs w:val="24"/>
        </w:rPr>
        <w:t>Aanbod -</w:t>
      </w:r>
      <w:r>
        <w:rPr>
          <w:color w:val="000000"/>
          <w:sz w:val="24"/>
          <w:szCs w:val="24"/>
        </w:rPr>
        <w:t xml:space="preserve"> de producten, diensten, of de digitale inhoud of dienst die de ondernemer aanbiedt ter verkoop aan de consument</w:t>
      </w:r>
    </w:p>
    <w:p w14:paraId="266A65D8" w14:textId="77777777" w:rsidR="000032E5" w:rsidRDefault="00000000">
      <w:pPr>
        <w:spacing w:before="240" w:after="240" w:line="240" w:lineRule="auto"/>
        <w:ind w:left="450"/>
        <w:jc w:val="both"/>
      </w:pPr>
      <w:r>
        <w:rPr>
          <w:b/>
          <w:bCs/>
          <w:color w:val="000000"/>
          <w:sz w:val="24"/>
          <w:szCs w:val="24"/>
        </w:rPr>
        <w:lastRenderedPageBreak/>
        <w:t>Aankoop -</w:t>
      </w:r>
      <w:r>
        <w:rPr>
          <w:color w:val="000000"/>
          <w:sz w:val="24"/>
          <w:szCs w:val="24"/>
        </w:rPr>
        <w:t xml:space="preserve"> het product, de dienst, of de digitale inhoud of digitale dienst dat door middel van de koopovereenkomst wordt gekocht door de consument van de ondernemer</w:t>
      </w:r>
    </w:p>
    <w:p w14:paraId="5AD1C830" w14:textId="77777777" w:rsidR="000032E5" w:rsidRDefault="00000000">
      <w:pPr>
        <w:spacing w:before="240" w:after="240" w:line="240" w:lineRule="auto"/>
        <w:ind w:left="450"/>
        <w:jc w:val="both"/>
      </w:pPr>
      <w:r>
        <w:rPr>
          <w:b/>
          <w:bCs/>
          <w:color w:val="000000"/>
          <w:sz w:val="24"/>
          <w:szCs w:val="24"/>
        </w:rPr>
        <w:t>Bedenktijd -</w:t>
      </w:r>
      <w:r>
        <w:rPr>
          <w:color w:val="000000"/>
          <w:sz w:val="24"/>
          <w:szCs w:val="24"/>
        </w:rPr>
        <w:t xml:space="preserve"> de termijn waarbinnen de consument herroepingsrecht heeft</w:t>
      </w:r>
    </w:p>
    <w:p w14:paraId="3CF9C689" w14:textId="77777777" w:rsidR="000032E5" w:rsidRDefault="00000000">
      <w:pPr>
        <w:spacing w:before="240" w:after="240" w:line="240" w:lineRule="auto"/>
        <w:ind w:left="450"/>
        <w:jc w:val="both"/>
      </w:pPr>
      <w:r>
        <w:rPr>
          <w:b/>
          <w:bCs/>
          <w:color w:val="000000"/>
          <w:sz w:val="24"/>
          <w:szCs w:val="24"/>
        </w:rPr>
        <w:t>Dag -</w:t>
      </w:r>
      <w:r>
        <w:rPr>
          <w:color w:val="000000"/>
          <w:sz w:val="24"/>
          <w:szCs w:val="24"/>
        </w:rPr>
        <w:t xml:space="preserve"> kalenderdag</w:t>
      </w:r>
    </w:p>
    <w:p w14:paraId="55423B3A" w14:textId="77777777" w:rsidR="000032E5" w:rsidRDefault="00000000">
      <w:pPr>
        <w:spacing w:before="240" w:after="240" w:line="240" w:lineRule="auto"/>
        <w:ind w:left="450"/>
        <w:jc w:val="both"/>
      </w:pPr>
      <w:r>
        <w:rPr>
          <w:b/>
          <w:bCs/>
          <w:color w:val="000000"/>
          <w:sz w:val="24"/>
          <w:szCs w:val="24"/>
        </w:rPr>
        <w:t>Digitale inhoud -</w:t>
      </w:r>
      <w:r>
        <w:rPr>
          <w:color w:val="000000"/>
          <w:sz w:val="24"/>
          <w:szCs w:val="24"/>
        </w:rPr>
        <w:t xml:space="preserve"> gegevens die in digitale vorm geproduceerd en geleverd worden</w:t>
      </w:r>
    </w:p>
    <w:p w14:paraId="68E70885" w14:textId="77777777" w:rsidR="000032E5" w:rsidRDefault="00000000">
      <w:pPr>
        <w:spacing w:before="240" w:after="240" w:line="240" w:lineRule="auto"/>
        <w:ind w:left="450"/>
        <w:jc w:val="both"/>
      </w:pPr>
      <w:r>
        <w:rPr>
          <w:b/>
          <w:bCs/>
          <w:color w:val="000000"/>
          <w:sz w:val="24"/>
          <w:szCs w:val="24"/>
        </w:rPr>
        <w:t>Herroepingsrecht -</w:t>
      </w:r>
      <w:r>
        <w:rPr>
          <w:color w:val="000000"/>
          <w:sz w:val="24"/>
          <w:szCs w:val="24"/>
        </w:rPr>
        <w:t xml:space="preserve"> het recht voor de consument om de koop binnen de bedenktijd te ontbinden</w:t>
      </w:r>
    </w:p>
    <w:p w14:paraId="023EB81A" w14:textId="77777777" w:rsidR="000032E5" w:rsidRDefault="00000000">
      <w:pPr>
        <w:spacing w:before="240" w:after="240" w:line="240" w:lineRule="auto"/>
        <w:ind w:left="450"/>
        <w:jc w:val="both"/>
      </w:pPr>
      <w:r>
        <w:rPr>
          <w:b/>
          <w:bCs/>
          <w:color w:val="000000"/>
          <w:sz w:val="24"/>
          <w:szCs w:val="24"/>
        </w:rPr>
        <w:t>Koopovereenkomst -</w:t>
      </w:r>
      <w:r>
        <w:rPr>
          <w:color w:val="000000"/>
          <w:sz w:val="24"/>
          <w:szCs w:val="24"/>
        </w:rPr>
        <w:t xml:space="preserve"> de totstandkoming van een overeenkomst waarbij de ondernemer zich verbindt een zaak te geven en de consument zich verbindt voor deze zaak een koopprijs te betalen</w:t>
      </w:r>
    </w:p>
    <w:p w14:paraId="3B29727F" w14:textId="77777777" w:rsidR="000032E5" w:rsidRDefault="00000000">
      <w:pPr>
        <w:spacing w:before="240" w:after="240" w:line="240" w:lineRule="auto"/>
        <w:ind w:left="450"/>
        <w:jc w:val="both"/>
      </w:pPr>
      <w:r>
        <w:rPr>
          <w:b/>
          <w:bCs/>
          <w:color w:val="000000"/>
          <w:sz w:val="24"/>
          <w:szCs w:val="24"/>
        </w:rPr>
        <w:t>Koop op afstand -</w:t>
      </w:r>
      <w:r>
        <w:rPr>
          <w:color w:val="000000"/>
          <w:sz w:val="24"/>
          <w:szCs w:val="24"/>
        </w:rPr>
        <w:t xml:space="preserve"> een koopovereenkomst die tussen de ondernemer en de consument wordt gesloten in het kader van een georganiseerd systeem voor verkoop of dienstverlening op afstand zonder gelijktijdige persoonlijke aanwezigheid van de ondernemer en de consument en waarbij enkel gebruik wordt gemaakt van één of meer middelen voor communicatie op afstand</w:t>
      </w:r>
    </w:p>
    <w:p w14:paraId="401A3CB1" w14:textId="77777777" w:rsidR="000032E5" w:rsidRDefault="00000000">
      <w:pPr>
        <w:spacing w:before="240" w:after="240" w:line="240" w:lineRule="auto"/>
        <w:jc w:val="both"/>
      </w:pPr>
      <w:r>
        <w:rPr>
          <w:b/>
          <w:bCs/>
          <w:color w:val="000000"/>
          <w:sz w:val="24"/>
          <w:szCs w:val="24"/>
        </w:rPr>
        <w:br/>
        <w:t>Artikel 2 - TOEPASSELIJKHEID</w:t>
      </w:r>
    </w:p>
    <w:p w14:paraId="499738E1" w14:textId="77777777" w:rsidR="000032E5" w:rsidRDefault="00000000">
      <w:pPr>
        <w:spacing w:before="240" w:after="240" w:line="240" w:lineRule="auto"/>
        <w:jc w:val="both"/>
      </w:pPr>
      <w:r>
        <w:rPr>
          <w:color w:val="000000"/>
          <w:sz w:val="24"/>
          <w:szCs w:val="24"/>
        </w:rPr>
        <w:t>1. Deze algemene voorwaarden zijn van toepassing op alle tot stand gekomen koopovereenkomsten op afstand tussen de ondernemer en de consument.</w:t>
      </w:r>
    </w:p>
    <w:p w14:paraId="496DDCC4" w14:textId="77777777" w:rsidR="000032E5" w:rsidRDefault="00000000">
      <w:pPr>
        <w:spacing w:before="240" w:after="240" w:line="240" w:lineRule="auto"/>
        <w:jc w:val="both"/>
      </w:pPr>
      <w:r>
        <w:rPr>
          <w:color w:val="000000"/>
          <w:sz w:val="24"/>
          <w:szCs w:val="24"/>
        </w:rPr>
        <w:t>2. Voor het sluiten van de koopovereenkomst worden de algemene voorwaarden beschikbaar gesteld aan de consument op dusdanige wijze dat deze opgeslagen kunnen worden door de consument.</w:t>
      </w:r>
    </w:p>
    <w:p w14:paraId="16BB1A8E" w14:textId="77777777" w:rsidR="000032E5" w:rsidRDefault="00000000">
      <w:pPr>
        <w:spacing w:before="240" w:after="240" w:line="240" w:lineRule="auto"/>
        <w:jc w:val="both"/>
      </w:pPr>
      <w:r>
        <w:rPr>
          <w:color w:val="000000"/>
          <w:sz w:val="24"/>
          <w:szCs w:val="24"/>
        </w:rPr>
        <w:t>3. Indien voorts aanvullende of afwijkende voorwaarden van toepassing zijn op de koopovereenkomst, worden deze op dezelfde wijze verschaft aan de consument.</w:t>
      </w:r>
    </w:p>
    <w:p w14:paraId="22F67AC7" w14:textId="77777777" w:rsidR="000032E5" w:rsidRDefault="00000000">
      <w:pPr>
        <w:spacing w:before="240" w:after="240" w:line="240" w:lineRule="auto"/>
        <w:jc w:val="both"/>
      </w:pPr>
      <w:r>
        <w:rPr>
          <w:color w:val="000000"/>
          <w:sz w:val="24"/>
          <w:szCs w:val="24"/>
        </w:rPr>
        <w:t>4. In het geval van tegenstrijdige aanvullende of afwijkende voorwaarden zijn de voor de consument meest gunstige voorwaarden van toepassing.</w:t>
      </w:r>
    </w:p>
    <w:p w14:paraId="64D0D8D1" w14:textId="77777777" w:rsidR="000032E5" w:rsidRDefault="00000000">
      <w:pPr>
        <w:spacing w:before="240" w:after="240" w:line="240" w:lineRule="auto"/>
        <w:jc w:val="both"/>
      </w:pPr>
      <w:r>
        <w:rPr>
          <w:b/>
          <w:bCs/>
          <w:color w:val="000000"/>
          <w:sz w:val="24"/>
          <w:szCs w:val="24"/>
        </w:rPr>
        <w:br/>
        <w:t>Artikel 3 - KOOPOVEREENKOMST</w:t>
      </w:r>
    </w:p>
    <w:p w14:paraId="3B1AB06E" w14:textId="77777777" w:rsidR="000032E5" w:rsidRDefault="00000000">
      <w:pPr>
        <w:spacing w:before="240" w:after="240" w:line="240" w:lineRule="auto"/>
        <w:jc w:val="both"/>
      </w:pPr>
      <w:r>
        <w:rPr>
          <w:color w:val="000000"/>
          <w:sz w:val="24"/>
          <w:szCs w:val="24"/>
        </w:rPr>
        <w:t>1. De koopovereenkomst op afstand komt tot stand door aanbod van de ondernemer en aanvaarding van dit aanbod door de consument.</w:t>
      </w:r>
    </w:p>
    <w:p w14:paraId="09EF3206" w14:textId="77777777" w:rsidR="000032E5" w:rsidRDefault="00000000">
      <w:pPr>
        <w:spacing w:before="240" w:after="240" w:line="240" w:lineRule="auto"/>
        <w:jc w:val="both"/>
      </w:pPr>
      <w:r>
        <w:rPr>
          <w:color w:val="000000"/>
          <w:sz w:val="24"/>
          <w:szCs w:val="24"/>
        </w:rPr>
        <w:t>2. Het aanbod wordt door de ondernemer volledig en waarheidsgetrouw omschreven, inclusief de bijbehorende voorwaarden.</w:t>
      </w:r>
    </w:p>
    <w:p w14:paraId="385EBD4A" w14:textId="77777777" w:rsidR="000032E5" w:rsidRDefault="00000000">
      <w:pPr>
        <w:spacing w:before="240" w:after="240" w:line="240" w:lineRule="auto"/>
        <w:jc w:val="both"/>
      </w:pPr>
      <w:r>
        <w:rPr>
          <w:color w:val="000000"/>
          <w:sz w:val="24"/>
          <w:szCs w:val="24"/>
        </w:rPr>
        <w:t>3. De ondernemer brengt de consument op de hoogte van zijn aan aanvaarding van het aanbod toebehorende rechten en plichten.</w:t>
      </w:r>
    </w:p>
    <w:p w14:paraId="259080B3" w14:textId="2C6C7FF7" w:rsidR="000032E5" w:rsidRDefault="00000000">
      <w:pPr>
        <w:spacing w:before="240" w:after="240" w:line="240" w:lineRule="auto"/>
        <w:jc w:val="both"/>
      </w:pPr>
      <w:r>
        <w:rPr>
          <w:color w:val="000000"/>
          <w:sz w:val="24"/>
          <w:szCs w:val="24"/>
        </w:rPr>
        <w:lastRenderedPageBreak/>
        <w:t>4. De ondernemer vermeldt bij het aanbod, en</w:t>
      </w:r>
      <w:r w:rsidR="00D30C88">
        <w:rPr>
          <w:color w:val="000000"/>
          <w:sz w:val="24"/>
          <w:szCs w:val="24"/>
        </w:rPr>
        <w:t xml:space="preserve"> </w:t>
      </w:r>
      <w:r>
        <w:rPr>
          <w:color w:val="000000"/>
          <w:sz w:val="24"/>
          <w:szCs w:val="24"/>
        </w:rPr>
        <w:t>uiterlijk aan het begin van het bestelproces, duidelijk en leesbaar of er beperkingen gelden voor de levering en welke betaalmiddelen worden aanvaard.</w:t>
      </w:r>
    </w:p>
    <w:p w14:paraId="33A60B13" w14:textId="77777777" w:rsidR="000032E5" w:rsidRDefault="00000000">
      <w:pPr>
        <w:spacing w:before="240" w:after="240" w:line="240" w:lineRule="auto"/>
        <w:jc w:val="both"/>
      </w:pPr>
      <w:r>
        <w:rPr>
          <w:color w:val="000000"/>
          <w:sz w:val="24"/>
          <w:szCs w:val="24"/>
        </w:rPr>
        <w:t>5. Bij het sluiten van de overeenkomst verstrekt de ondernemer de consument op duidelijke en begrijpelijke wijze de volgende informatie:</w:t>
      </w:r>
    </w:p>
    <w:p w14:paraId="0403ACA6" w14:textId="61AC8CA1" w:rsidR="000032E5" w:rsidRDefault="00000000">
      <w:pPr>
        <w:spacing w:before="240" w:after="240" w:line="240" w:lineRule="auto"/>
        <w:ind w:left="450"/>
        <w:jc w:val="both"/>
      </w:pPr>
      <w:r>
        <w:rPr>
          <w:color w:val="000000"/>
          <w:sz w:val="24"/>
          <w:szCs w:val="24"/>
        </w:rPr>
        <w:t>a) de identiteit, het postadres en het bezoekadres</w:t>
      </w:r>
      <w:r w:rsidR="00D30C88">
        <w:rPr>
          <w:color w:val="000000"/>
          <w:sz w:val="24"/>
          <w:szCs w:val="24"/>
        </w:rPr>
        <w:t xml:space="preserve"> </w:t>
      </w:r>
      <w:r>
        <w:rPr>
          <w:color w:val="000000"/>
          <w:sz w:val="24"/>
          <w:szCs w:val="24"/>
        </w:rPr>
        <w:t>en het e-mailadres van de ondernemer;</w:t>
      </w:r>
    </w:p>
    <w:p w14:paraId="1C03207E" w14:textId="77777777" w:rsidR="000032E5" w:rsidRDefault="00000000">
      <w:pPr>
        <w:spacing w:before="240" w:after="240" w:line="240" w:lineRule="auto"/>
        <w:ind w:left="450"/>
        <w:jc w:val="both"/>
      </w:pPr>
      <w:r>
        <w:rPr>
          <w:color w:val="000000"/>
          <w:sz w:val="24"/>
          <w:szCs w:val="24"/>
        </w:rPr>
        <w:t>b) de voornaamste kenmerken van de aankoop;</w:t>
      </w:r>
    </w:p>
    <w:p w14:paraId="3F02407D" w14:textId="77777777" w:rsidR="000032E5" w:rsidRDefault="00000000">
      <w:pPr>
        <w:spacing w:before="240" w:after="240" w:line="240" w:lineRule="auto"/>
        <w:ind w:left="450"/>
        <w:jc w:val="both"/>
      </w:pPr>
      <w:r>
        <w:rPr>
          <w:color w:val="000000"/>
          <w:sz w:val="24"/>
          <w:szCs w:val="24"/>
        </w:rPr>
        <w:t>c) de prijs van de aankoop met inbegrip van alle belastingen en eventuele leveringskosten;</w:t>
      </w:r>
    </w:p>
    <w:p w14:paraId="5470D686" w14:textId="77777777" w:rsidR="000032E5" w:rsidRDefault="00000000">
      <w:pPr>
        <w:spacing w:before="240" w:after="240" w:line="240" w:lineRule="auto"/>
        <w:ind w:left="450"/>
        <w:jc w:val="both"/>
      </w:pPr>
      <w:r>
        <w:rPr>
          <w:color w:val="000000"/>
          <w:sz w:val="24"/>
          <w:szCs w:val="24"/>
        </w:rPr>
        <w:t>d) de wijze van betaling, levering en uitvoering, en de bijbehorende termijnen en eventuele kosten;</w:t>
      </w:r>
    </w:p>
    <w:p w14:paraId="07E2A7BA" w14:textId="77777777" w:rsidR="000032E5" w:rsidRDefault="00000000">
      <w:pPr>
        <w:spacing w:before="240" w:after="240" w:line="240" w:lineRule="auto"/>
        <w:ind w:left="450"/>
        <w:jc w:val="both"/>
      </w:pPr>
      <w:r>
        <w:rPr>
          <w:color w:val="000000"/>
          <w:sz w:val="24"/>
          <w:szCs w:val="24"/>
        </w:rPr>
        <w:t>e) het klachtafhandelingsbeleid van de ondernemer;</w:t>
      </w:r>
    </w:p>
    <w:p w14:paraId="1D494444" w14:textId="77777777" w:rsidR="000032E5" w:rsidRDefault="00000000">
      <w:pPr>
        <w:spacing w:before="240" w:after="240" w:line="240" w:lineRule="auto"/>
        <w:ind w:left="450"/>
        <w:jc w:val="both"/>
      </w:pPr>
      <w:r>
        <w:rPr>
          <w:color w:val="000000"/>
          <w:sz w:val="24"/>
          <w:szCs w:val="24"/>
        </w:rPr>
        <w:t>f) indien de consument herroepingsrecht heeft, de voorwaarden, termijn, en modaliteiten voor de uitoefening van dat recht, voor zover van toepassing de wijze van retournering van de aankoop, en voor zover van toepassing de kostenvergoeding, alsmede het modelformulier voor ontbinding;</w:t>
      </w:r>
    </w:p>
    <w:p w14:paraId="1ECCB94D" w14:textId="77777777" w:rsidR="000032E5" w:rsidRDefault="00000000">
      <w:pPr>
        <w:spacing w:before="240" w:after="240" w:line="240" w:lineRule="auto"/>
        <w:ind w:left="450"/>
        <w:jc w:val="both"/>
      </w:pPr>
      <w:r>
        <w:rPr>
          <w:color w:val="000000"/>
          <w:sz w:val="24"/>
          <w:szCs w:val="24"/>
        </w:rPr>
        <w:t>g) indien de consument geen herroepingsrecht heeft, de informatie dat de consument geen herroepingsrecht heeft of, voor zover van toepassing, de omstandigheden waarin de consument afstand doet van zijn recht op herroeping;</w:t>
      </w:r>
    </w:p>
    <w:p w14:paraId="66B6D2A9" w14:textId="34779D5A" w:rsidR="000032E5" w:rsidRDefault="00835BA5">
      <w:pPr>
        <w:spacing w:before="240" w:after="240" w:line="240" w:lineRule="auto"/>
        <w:ind w:left="450"/>
        <w:jc w:val="both"/>
      </w:pPr>
      <w:r>
        <w:rPr>
          <w:color w:val="000000"/>
          <w:sz w:val="24"/>
          <w:szCs w:val="24"/>
        </w:rPr>
        <w:t>h</w:t>
      </w:r>
      <w:r w:rsidR="00000000">
        <w:rPr>
          <w:color w:val="000000"/>
          <w:sz w:val="24"/>
          <w:szCs w:val="24"/>
        </w:rPr>
        <w:t>) voor zover van toepassing de duur en de opzegvoorwaarden van de overeenkomst;</w:t>
      </w:r>
    </w:p>
    <w:p w14:paraId="0EBC9E20" w14:textId="012CF23B" w:rsidR="000032E5" w:rsidRDefault="00835BA5">
      <w:pPr>
        <w:spacing w:before="240" w:after="240" w:line="240" w:lineRule="auto"/>
        <w:ind w:left="450"/>
        <w:jc w:val="both"/>
      </w:pPr>
      <w:r>
        <w:rPr>
          <w:color w:val="000000"/>
          <w:sz w:val="24"/>
          <w:szCs w:val="24"/>
        </w:rPr>
        <w:t>i</w:t>
      </w:r>
      <w:r w:rsidR="00000000">
        <w:rPr>
          <w:color w:val="000000"/>
          <w:sz w:val="24"/>
          <w:szCs w:val="24"/>
        </w:rPr>
        <w:t>) de functionaliteit, met inbegrip van toepasselijke technische beveiligingsvoorzieningen van de digitale inhoud;</w:t>
      </w:r>
    </w:p>
    <w:p w14:paraId="750AE758" w14:textId="4A98C12A" w:rsidR="000032E5" w:rsidRDefault="00835BA5">
      <w:pPr>
        <w:spacing w:before="240" w:after="240" w:line="240" w:lineRule="auto"/>
        <w:ind w:left="450"/>
        <w:jc w:val="both"/>
      </w:pPr>
      <w:r>
        <w:rPr>
          <w:color w:val="000000"/>
          <w:sz w:val="24"/>
          <w:szCs w:val="24"/>
        </w:rPr>
        <w:t>j</w:t>
      </w:r>
      <w:r w:rsidR="00000000">
        <w:rPr>
          <w:color w:val="000000"/>
          <w:sz w:val="24"/>
          <w:szCs w:val="24"/>
        </w:rPr>
        <w:t>) de relevante interoperabiliteit van digitale inhoud met hardware en software waarvan de ondernemer op de hoogte is of redelijkerwijs kan worden verondersteld op de hoogte te zijn;</w:t>
      </w:r>
    </w:p>
    <w:p w14:paraId="11BF6B32" w14:textId="77777777" w:rsidR="000032E5" w:rsidRDefault="00000000">
      <w:pPr>
        <w:spacing w:before="240" w:after="240" w:line="240" w:lineRule="auto"/>
        <w:jc w:val="both"/>
      </w:pPr>
      <w:r>
        <w:rPr>
          <w:b/>
          <w:bCs/>
          <w:color w:val="000000"/>
          <w:sz w:val="24"/>
          <w:szCs w:val="24"/>
        </w:rPr>
        <w:br/>
        <w:t>Artikel 4 - HERROEPINGSRECHT</w:t>
      </w:r>
    </w:p>
    <w:p w14:paraId="15186AEA" w14:textId="0857F763" w:rsidR="005A590F" w:rsidRDefault="00206DB8" w:rsidP="005A590F">
      <w:pPr>
        <w:pStyle w:val="Lijstalinea"/>
        <w:numPr>
          <w:ilvl w:val="0"/>
          <w:numId w:val="10"/>
        </w:numPr>
        <w:spacing w:before="240" w:after="240" w:line="240" w:lineRule="auto"/>
        <w:jc w:val="both"/>
        <w:rPr>
          <w:color w:val="000000"/>
          <w:sz w:val="24"/>
          <w:szCs w:val="24"/>
        </w:rPr>
      </w:pPr>
      <w:r>
        <w:rPr>
          <w:color w:val="000000"/>
          <w:sz w:val="24"/>
          <w:szCs w:val="24"/>
        </w:rPr>
        <w:t>Omdat het een digitaal product betreft, vervalt de 14 dagen bedenktijd</w:t>
      </w:r>
      <w:r w:rsidR="005A590F">
        <w:rPr>
          <w:color w:val="000000"/>
          <w:sz w:val="24"/>
          <w:szCs w:val="24"/>
        </w:rPr>
        <w:t xml:space="preserve"> en daarmee het </w:t>
      </w:r>
      <w:proofErr w:type="gramStart"/>
      <w:r w:rsidR="005A590F">
        <w:rPr>
          <w:color w:val="000000"/>
          <w:sz w:val="24"/>
          <w:szCs w:val="24"/>
        </w:rPr>
        <w:t>herroepingsrecht.</w:t>
      </w:r>
      <w:r w:rsidR="007A67B5" w:rsidRPr="005A590F">
        <w:rPr>
          <w:color w:val="000000"/>
          <w:sz w:val="24"/>
          <w:szCs w:val="24"/>
        </w:rPr>
        <w:t>.</w:t>
      </w:r>
      <w:proofErr w:type="gramEnd"/>
    </w:p>
    <w:p w14:paraId="31BA4F62" w14:textId="77777777" w:rsidR="005A590F" w:rsidRPr="005A590F" w:rsidRDefault="005A590F" w:rsidP="005A590F">
      <w:pPr>
        <w:spacing w:before="240" w:after="240" w:line="240" w:lineRule="auto"/>
        <w:jc w:val="both"/>
        <w:rPr>
          <w:color w:val="000000"/>
          <w:sz w:val="24"/>
          <w:szCs w:val="24"/>
        </w:rPr>
      </w:pPr>
    </w:p>
    <w:p w14:paraId="0078F5D2" w14:textId="41011A75" w:rsidR="000032E5" w:rsidRPr="005A590F" w:rsidRDefault="00000000" w:rsidP="005A590F">
      <w:pPr>
        <w:pStyle w:val="Lijstalinea"/>
        <w:numPr>
          <w:ilvl w:val="0"/>
          <w:numId w:val="10"/>
        </w:numPr>
        <w:spacing w:before="240" w:after="240" w:line="240" w:lineRule="auto"/>
        <w:jc w:val="both"/>
        <w:rPr>
          <w:color w:val="000000"/>
          <w:sz w:val="24"/>
          <w:szCs w:val="24"/>
        </w:rPr>
      </w:pPr>
      <w:r w:rsidRPr="005A590F">
        <w:rPr>
          <w:color w:val="000000"/>
          <w:sz w:val="24"/>
          <w:szCs w:val="24"/>
        </w:rPr>
        <w:t>Het recht op herroeping is niet van toepassing in de volgende gevallen, mits de ondernemer voorafgaand aan het sluiten van de overeenkomst duidelijk heeft vermeld aan de consument dat het recht op herroeping is uitgesloten:</w:t>
      </w:r>
    </w:p>
    <w:p w14:paraId="0AED5D00" w14:textId="7CEE8640" w:rsidR="000032E5" w:rsidRDefault="00000000">
      <w:pPr>
        <w:spacing w:before="240" w:after="240" w:line="240" w:lineRule="auto"/>
        <w:ind w:left="900"/>
        <w:jc w:val="both"/>
      </w:pPr>
      <w:r>
        <w:rPr>
          <w:color w:val="000000"/>
          <w:sz w:val="24"/>
          <w:szCs w:val="24"/>
        </w:rPr>
        <w:lastRenderedPageBreak/>
        <w:t>;</w:t>
      </w:r>
    </w:p>
    <w:p w14:paraId="08604E75" w14:textId="11EC8C2E" w:rsidR="000032E5" w:rsidRDefault="000032E5">
      <w:pPr>
        <w:spacing w:before="240" w:after="240" w:line="240" w:lineRule="auto"/>
        <w:ind w:left="900"/>
        <w:jc w:val="both"/>
      </w:pPr>
    </w:p>
    <w:p w14:paraId="7283E8A5" w14:textId="04430B11" w:rsidR="000032E5" w:rsidRDefault="005A590F">
      <w:pPr>
        <w:spacing w:before="240" w:after="240" w:line="240" w:lineRule="auto"/>
        <w:ind w:left="450"/>
        <w:jc w:val="both"/>
      </w:pPr>
      <w:r>
        <w:rPr>
          <w:color w:val="000000"/>
          <w:sz w:val="24"/>
          <w:szCs w:val="24"/>
        </w:rPr>
        <w:t>a)</w:t>
      </w:r>
      <w:r>
        <w:rPr>
          <w:color w:val="000000"/>
          <w:sz w:val="24"/>
          <w:szCs w:val="24"/>
        </w:rPr>
        <w:tab/>
      </w:r>
      <w:r w:rsidR="00000000">
        <w:rPr>
          <w:color w:val="000000"/>
          <w:sz w:val="24"/>
          <w:szCs w:val="24"/>
        </w:rPr>
        <w:t>overeenkomsten tot de levering van audio-opnamen</w:t>
      </w:r>
      <w:r>
        <w:rPr>
          <w:color w:val="000000"/>
          <w:sz w:val="24"/>
          <w:szCs w:val="24"/>
        </w:rPr>
        <w:t xml:space="preserve"> en </w:t>
      </w:r>
      <w:r w:rsidR="00000000">
        <w:rPr>
          <w:color w:val="000000"/>
          <w:sz w:val="24"/>
          <w:szCs w:val="24"/>
        </w:rPr>
        <w:t>video-opnamen</w:t>
      </w:r>
      <w:r>
        <w:rPr>
          <w:color w:val="000000"/>
          <w:sz w:val="24"/>
          <w:szCs w:val="24"/>
        </w:rPr>
        <w:t>.</w:t>
      </w:r>
    </w:p>
    <w:p w14:paraId="73CF0789" w14:textId="41282EB1" w:rsidR="000032E5" w:rsidRDefault="005A590F">
      <w:pPr>
        <w:spacing w:before="240" w:after="240" w:line="240" w:lineRule="auto"/>
        <w:ind w:left="450"/>
        <w:jc w:val="both"/>
      </w:pPr>
      <w:r>
        <w:rPr>
          <w:color w:val="000000"/>
          <w:sz w:val="24"/>
          <w:szCs w:val="24"/>
        </w:rPr>
        <w:t>b</w:t>
      </w:r>
      <w:r w:rsidR="00000000">
        <w:rPr>
          <w:color w:val="000000"/>
          <w:sz w:val="24"/>
          <w:szCs w:val="24"/>
        </w:rPr>
        <w:t xml:space="preserve">) de levering van digitale inhoud die niet op een materiële drager is geleverd, </w:t>
      </w:r>
      <w:proofErr w:type="gramStart"/>
      <w:r w:rsidR="00000000">
        <w:rPr>
          <w:color w:val="000000"/>
          <w:sz w:val="24"/>
          <w:szCs w:val="24"/>
        </w:rPr>
        <w:t>indien</w:t>
      </w:r>
      <w:proofErr w:type="gramEnd"/>
      <w:r w:rsidR="00000000">
        <w:rPr>
          <w:color w:val="000000"/>
          <w:sz w:val="24"/>
          <w:szCs w:val="24"/>
        </w:rPr>
        <w:t>:</w:t>
      </w:r>
    </w:p>
    <w:p w14:paraId="686104CF" w14:textId="77777777" w:rsidR="000032E5" w:rsidRDefault="00000000">
      <w:pPr>
        <w:spacing w:before="240" w:after="240" w:line="240" w:lineRule="auto"/>
        <w:ind w:left="900"/>
        <w:jc w:val="both"/>
      </w:pPr>
      <w:r>
        <w:rPr>
          <w:color w:val="000000"/>
          <w:sz w:val="24"/>
          <w:szCs w:val="24"/>
        </w:rPr>
        <w:t>- de uitvoering van de overeenkomst is begonnen met uitdrukkelijke voorafgaande instemming van de consument; en</w:t>
      </w:r>
    </w:p>
    <w:p w14:paraId="6D0264B8" w14:textId="6A17C0B0" w:rsidR="000032E5" w:rsidRDefault="00000000">
      <w:pPr>
        <w:spacing w:before="240" w:after="240" w:line="240" w:lineRule="auto"/>
        <w:ind w:left="900"/>
        <w:jc w:val="both"/>
        <w:rPr>
          <w:color w:val="000000"/>
          <w:sz w:val="24"/>
          <w:szCs w:val="24"/>
        </w:rPr>
      </w:pPr>
      <w:r>
        <w:rPr>
          <w:color w:val="000000"/>
          <w:sz w:val="24"/>
          <w:szCs w:val="24"/>
        </w:rPr>
        <w:t>- de consument heeft verklaard afstand te doen van zijn herroepingsrecht vanaf het moment dat de ondernemer de overeenkomst heeft geleverd.</w:t>
      </w:r>
    </w:p>
    <w:p w14:paraId="7757F9CE" w14:textId="54D04AB2" w:rsidR="003A15BB" w:rsidRPr="003A15BB" w:rsidRDefault="003A15BB" w:rsidP="003A15BB">
      <w:pPr>
        <w:spacing w:before="240" w:after="240" w:line="240" w:lineRule="auto"/>
        <w:jc w:val="both"/>
        <w:rPr>
          <w:color w:val="000000"/>
          <w:sz w:val="24"/>
          <w:szCs w:val="24"/>
        </w:rPr>
      </w:pPr>
      <w:r>
        <w:rPr>
          <w:color w:val="000000"/>
          <w:sz w:val="24"/>
          <w:szCs w:val="24"/>
        </w:rPr>
        <w:t xml:space="preserve"> 3. Bij het afnemen van een online consult, kunt u tot 48 uur van </w:t>
      </w:r>
      <w:proofErr w:type="gramStart"/>
      <w:r>
        <w:rPr>
          <w:color w:val="000000"/>
          <w:sz w:val="24"/>
          <w:szCs w:val="24"/>
        </w:rPr>
        <w:t>te voren</w:t>
      </w:r>
      <w:proofErr w:type="gramEnd"/>
      <w:r>
        <w:rPr>
          <w:color w:val="000000"/>
          <w:sz w:val="24"/>
          <w:szCs w:val="24"/>
        </w:rPr>
        <w:t xml:space="preserve"> de gemaakte afspraak eenmalig verplaatsen. In andere gevallen verwijs ik u naar artikel 5.2.</w:t>
      </w:r>
    </w:p>
    <w:p w14:paraId="0FDED9C9" w14:textId="77777777" w:rsidR="000032E5" w:rsidRDefault="00000000">
      <w:pPr>
        <w:spacing w:before="240" w:after="240" w:line="240" w:lineRule="auto"/>
        <w:jc w:val="both"/>
      </w:pPr>
      <w:r>
        <w:rPr>
          <w:b/>
          <w:bCs/>
          <w:color w:val="000000"/>
          <w:sz w:val="24"/>
          <w:szCs w:val="24"/>
        </w:rPr>
        <w:br/>
        <w:t>Artikel 5 - ONTBINDING</w:t>
      </w:r>
    </w:p>
    <w:p w14:paraId="08FA4501" w14:textId="5F3DBD08" w:rsidR="003904D8" w:rsidRPr="003904D8" w:rsidRDefault="003904D8" w:rsidP="003904D8">
      <w:pPr>
        <w:pStyle w:val="Lijstalinea"/>
        <w:numPr>
          <w:ilvl w:val="0"/>
          <w:numId w:val="12"/>
        </w:numPr>
        <w:spacing w:before="240" w:after="240" w:line="240" w:lineRule="auto"/>
        <w:jc w:val="both"/>
      </w:pPr>
      <w:r w:rsidRPr="003904D8">
        <w:rPr>
          <w:color w:val="000000"/>
          <w:sz w:val="24"/>
          <w:szCs w:val="24"/>
        </w:rPr>
        <w:t xml:space="preserve">De </w:t>
      </w:r>
      <w:r w:rsidR="00000000" w:rsidRPr="003904D8">
        <w:rPr>
          <w:color w:val="000000"/>
          <w:sz w:val="24"/>
          <w:szCs w:val="24"/>
        </w:rPr>
        <w:t xml:space="preserve">consument </w:t>
      </w:r>
      <w:r w:rsidRPr="003904D8">
        <w:rPr>
          <w:color w:val="000000"/>
          <w:sz w:val="24"/>
          <w:szCs w:val="24"/>
        </w:rPr>
        <w:t xml:space="preserve">heeft verklaard afstand te doen van het </w:t>
      </w:r>
      <w:r w:rsidR="00000000" w:rsidRPr="003904D8">
        <w:rPr>
          <w:color w:val="000000"/>
          <w:sz w:val="24"/>
          <w:szCs w:val="24"/>
        </w:rPr>
        <w:t xml:space="preserve">herroepingsrecht </w:t>
      </w:r>
      <w:proofErr w:type="spellStart"/>
      <w:proofErr w:type="gramStart"/>
      <w:r w:rsidR="00000000" w:rsidRPr="003904D8">
        <w:rPr>
          <w:color w:val="000000"/>
          <w:sz w:val="24"/>
          <w:szCs w:val="24"/>
        </w:rPr>
        <w:t>heeft,</w:t>
      </w:r>
      <w:r w:rsidRPr="003904D8">
        <w:rPr>
          <w:color w:val="000000"/>
          <w:sz w:val="24"/>
          <w:szCs w:val="24"/>
        </w:rPr>
        <w:t>waardoor</w:t>
      </w:r>
      <w:proofErr w:type="spellEnd"/>
      <w:proofErr w:type="gramEnd"/>
      <w:r w:rsidRPr="003904D8">
        <w:rPr>
          <w:color w:val="000000"/>
          <w:sz w:val="24"/>
          <w:szCs w:val="24"/>
        </w:rPr>
        <w:t xml:space="preserve"> ontbinding van de overeenkomst niet mogelijk is.</w:t>
      </w:r>
      <w:r w:rsidR="00000000" w:rsidRPr="003904D8">
        <w:rPr>
          <w:color w:val="000000"/>
          <w:sz w:val="24"/>
          <w:szCs w:val="24"/>
        </w:rPr>
        <w:t xml:space="preserve"> </w:t>
      </w:r>
    </w:p>
    <w:p w14:paraId="4A3AE677" w14:textId="6EF0345B" w:rsidR="000032E5" w:rsidRDefault="003904D8" w:rsidP="003904D8">
      <w:pPr>
        <w:spacing w:before="240" w:after="240" w:line="240" w:lineRule="auto"/>
        <w:ind w:left="360"/>
        <w:jc w:val="both"/>
      </w:pPr>
      <w:r>
        <w:rPr>
          <w:color w:val="000000"/>
          <w:sz w:val="24"/>
          <w:szCs w:val="24"/>
        </w:rPr>
        <w:t>2</w:t>
      </w:r>
      <w:r w:rsidR="00000000">
        <w:rPr>
          <w:color w:val="000000"/>
          <w:sz w:val="24"/>
          <w:szCs w:val="24"/>
        </w:rPr>
        <w:t xml:space="preserve">. </w:t>
      </w:r>
      <w:r>
        <w:rPr>
          <w:color w:val="000000"/>
          <w:sz w:val="24"/>
          <w:szCs w:val="24"/>
        </w:rPr>
        <w:tab/>
      </w:r>
      <w:proofErr w:type="gramStart"/>
      <w:r w:rsidR="00000000">
        <w:rPr>
          <w:color w:val="000000"/>
          <w:sz w:val="24"/>
          <w:szCs w:val="24"/>
        </w:rPr>
        <w:t>Indien</w:t>
      </w:r>
      <w:proofErr w:type="gramEnd"/>
      <w:r w:rsidR="00000000">
        <w:rPr>
          <w:color w:val="000000"/>
          <w:sz w:val="24"/>
          <w:szCs w:val="24"/>
        </w:rPr>
        <w:t xml:space="preserve"> de consument de overeenkomst </w:t>
      </w:r>
      <w:r>
        <w:rPr>
          <w:color w:val="000000"/>
          <w:sz w:val="24"/>
          <w:szCs w:val="24"/>
        </w:rPr>
        <w:t xml:space="preserve">van een online consult </w:t>
      </w:r>
      <w:r w:rsidR="00000000">
        <w:rPr>
          <w:color w:val="000000"/>
          <w:sz w:val="24"/>
          <w:szCs w:val="24"/>
        </w:rPr>
        <w:t>herroept nadat hij uitdrukkelijk heeft verzocht tot het verrichten van de dienst, is de consument de ondernemer een bedrag verschuldigd dat evenredig is aan dat gedeelte van de verbintenis dat door de ondernemer is nagekomen</w:t>
      </w:r>
      <w:r>
        <w:rPr>
          <w:color w:val="000000"/>
          <w:sz w:val="24"/>
          <w:szCs w:val="24"/>
        </w:rPr>
        <w:t xml:space="preserve">. </w:t>
      </w:r>
    </w:p>
    <w:p w14:paraId="0767878D" w14:textId="77777777" w:rsidR="000032E5" w:rsidRDefault="00000000">
      <w:pPr>
        <w:spacing w:before="240" w:after="240" w:line="240" w:lineRule="auto"/>
        <w:jc w:val="both"/>
      </w:pPr>
      <w:r>
        <w:rPr>
          <w:b/>
          <w:bCs/>
          <w:color w:val="000000"/>
          <w:sz w:val="24"/>
          <w:szCs w:val="24"/>
        </w:rPr>
        <w:br/>
        <w:t>Artikel 6 - PRIJS</w:t>
      </w:r>
    </w:p>
    <w:p w14:paraId="29C7CDF1" w14:textId="77777777" w:rsidR="000032E5" w:rsidRDefault="00000000">
      <w:pPr>
        <w:spacing w:before="240" w:after="240" w:line="240" w:lineRule="auto"/>
        <w:jc w:val="both"/>
      </w:pPr>
      <w:r>
        <w:rPr>
          <w:color w:val="000000"/>
          <w:sz w:val="24"/>
          <w:szCs w:val="24"/>
        </w:rPr>
        <w:t>1. De in het aanbod genoemde prijzen zijn in euro en inclusief btw.</w:t>
      </w:r>
    </w:p>
    <w:p w14:paraId="71346659" w14:textId="77777777" w:rsidR="000032E5" w:rsidRDefault="00000000">
      <w:pPr>
        <w:spacing w:before="240" w:after="240" w:line="240" w:lineRule="auto"/>
        <w:jc w:val="both"/>
      </w:pPr>
      <w:r>
        <w:rPr>
          <w:color w:val="000000"/>
          <w:sz w:val="24"/>
          <w:szCs w:val="24"/>
        </w:rPr>
        <w:t>2. De ondernemer is niet bevoegd de bedongen prijs na het sluiten van de overeenkomst te verhogen, tenzij de consument bevoegd is in geval van prijswijziging de overeenkomst te ontbinden.</w:t>
      </w:r>
    </w:p>
    <w:p w14:paraId="02474F55" w14:textId="77777777" w:rsidR="000032E5" w:rsidRDefault="00000000">
      <w:pPr>
        <w:spacing w:before="240" w:after="240" w:line="240" w:lineRule="auto"/>
        <w:jc w:val="both"/>
      </w:pPr>
      <w:r>
        <w:rPr>
          <w:color w:val="000000"/>
          <w:sz w:val="24"/>
          <w:szCs w:val="24"/>
        </w:rPr>
        <w:t>3. Het in het voorgaande lid genoemde verbod geldt niet indien de prijsverhoging het gevolg is van een wettelijke prijsverhoging.</w:t>
      </w:r>
    </w:p>
    <w:p w14:paraId="04BB320B" w14:textId="77777777" w:rsidR="000032E5" w:rsidRDefault="00000000">
      <w:pPr>
        <w:spacing w:before="240" w:after="240" w:line="240" w:lineRule="auto"/>
        <w:jc w:val="both"/>
      </w:pPr>
      <w:r>
        <w:rPr>
          <w:color w:val="000000"/>
          <w:sz w:val="24"/>
          <w:szCs w:val="24"/>
        </w:rPr>
        <w:t>4. In het geval van een prijsverhoging wordt de consument tijdig, en uiterlijk een maand voor de prijswijziging, van de ingangsdatum van de wijziging en de gewijzigde prijs op de hoogte gebracht.</w:t>
      </w:r>
    </w:p>
    <w:p w14:paraId="1C7B9263" w14:textId="77777777" w:rsidR="000032E5" w:rsidRDefault="00000000">
      <w:pPr>
        <w:spacing w:before="240" w:after="240" w:line="240" w:lineRule="auto"/>
        <w:jc w:val="both"/>
      </w:pPr>
      <w:r>
        <w:rPr>
          <w:b/>
          <w:bCs/>
          <w:color w:val="000000"/>
          <w:sz w:val="24"/>
          <w:szCs w:val="24"/>
        </w:rPr>
        <w:br/>
        <w:t>Artikel 7 - BETALING</w:t>
      </w:r>
    </w:p>
    <w:p w14:paraId="13548872" w14:textId="586215EA" w:rsidR="000032E5" w:rsidRDefault="00BD09EF">
      <w:pPr>
        <w:spacing w:before="240" w:after="240" w:line="240" w:lineRule="auto"/>
        <w:jc w:val="both"/>
      </w:pPr>
      <w:r>
        <w:rPr>
          <w:color w:val="000000"/>
          <w:sz w:val="24"/>
          <w:szCs w:val="24"/>
        </w:rPr>
        <w:t>1</w:t>
      </w:r>
      <w:r w:rsidR="00000000">
        <w:rPr>
          <w:color w:val="000000"/>
          <w:sz w:val="24"/>
          <w:szCs w:val="24"/>
        </w:rPr>
        <w:t>. Tot het moment dat de betaling door de consument is voldaan, kan de consument geen enkel recht doen gelden met betrekking tot de uitvoering van de overeenkomst.</w:t>
      </w:r>
    </w:p>
    <w:p w14:paraId="2D033876" w14:textId="77777777" w:rsidR="000032E5" w:rsidRDefault="00000000">
      <w:pPr>
        <w:spacing w:before="240" w:after="240" w:line="240" w:lineRule="auto"/>
        <w:jc w:val="both"/>
      </w:pPr>
      <w:r>
        <w:rPr>
          <w:color w:val="000000"/>
          <w:sz w:val="24"/>
          <w:szCs w:val="24"/>
        </w:rPr>
        <w:lastRenderedPageBreak/>
        <w:t>3. Het deel van de betaling dat achteraf plaatsvindt, dient door de consument te worden voldaan binnen 14 dagen na het ingaan van de bedenktijd, of ingeval er geen bedenktijd van toepassing is, na het sluiten van de overeenkomst.</w:t>
      </w:r>
    </w:p>
    <w:p w14:paraId="6F99BF6F" w14:textId="77777777" w:rsidR="000032E5" w:rsidRDefault="00000000">
      <w:pPr>
        <w:spacing w:before="240" w:after="240" w:line="240" w:lineRule="auto"/>
        <w:jc w:val="both"/>
      </w:pPr>
      <w:r>
        <w:rPr>
          <w:color w:val="000000"/>
          <w:sz w:val="24"/>
          <w:szCs w:val="24"/>
        </w:rPr>
        <w:t>4. Indien de consument zich niet of niet tijdig aan zijn betalingsverplichting houdt, waarbij de betalingstermijnen als fatale termijnen gelden, is de consument van rechtswege in verzuim. In het geval dat de consument na nogmaals 14 dagen de tijd te hebben gekregen om de betaling alsnog te voltooien de betaling nog steeds niet voldoet, is de consument over het uitstaande bedrag wettelijke rente verschuldigd en kan de ondernemer de door hem gemaakte buitengerechtelijke incassokosten in rekening brengen.</w:t>
      </w:r>
    </w:p>
    <w:p w14:paraId="78520AD8" w14:textId="77777777" w:rsidR="000032E5" w:rsidRDefault="00000000">
      <w:pPr>
        <w:spacing w:before="240" w:after="240" w:line="240" w:lineRule="auto"/>
        <w:jc w:val="both"/>
      </w:pPr>
      <w:r>
        <w:rPr>
          <w:color w:val="000000"/>
          <w:sz w:val="24"/>
          <w:szCs w:val="24"/>
        </w:rPr>
        <w:t>5. De ondernemer kan enkel in het voordeel van de consument afwijken van de wettelijk bepaalde hoogte van de wettelijke rente en incassokosten over de uitstaande betaling.</w:t>
      </w:r>
    </w:p>
    <w:p w14:paraId="7E76F4AE" w14:textId="77777777" w:rsidR="000032E5" w:rsidRDefault="00000000">
      <w:pPr>
        <w:spacing w:before="240" w:after="240" w:line="240" w:lineRule="auto"/>
        <w:jc w:val="both"/>
      </w:pPr>
      <w:r>
        <w:rPr>
          <w:b/>
          <w:bCs/>
          <w:color w:val="000000"/>
          <w:sz w:val="24"/>
          <w:szCs w:val="24"/>
        </w:rPr>
        <w:br/>
        <w:t>Artikel 8 -</w:t>
      </w:r>
      <w:r>
        <w:rPr>
          <w:color w:val="000000"/>
          <w:sz w:val="24"/>
          <w:szCs w:val="24"/>
        </w:rPr>
        <w:t xml:space="preserve"> </w:t>
      </w:r>
      <w:r>
        <w:rPr>
          <w:b/>
          <w:bCs/>
          <w:color w:val="000000"/>
          <w:sz w:val="24"/>
          <w:szCs w:val="24"/>
        </w:rPr>
        <w:t>LEVERING EN UITVOERING</w:t>
      </w:r>
    </w:p>
    <w:p w14:paraId="3495ACED" w14:textId="77777777" w:rsidR="000032E5" w:rsidRDefault="00000000">
      <w:pPr>
        <w:spacing w:before="240" w:after="240" w:line="240" w:lineRule="auto"/>
        <w:jc w:val="both"/>
      </w:pPr>
      <w:r>
        <w:rPr>
          <w:color w:val="000000"/>
          <w:sz w:val="24"/>
          <w:szCs w:val="24"/>
        </w:rPr>
        <w:t>1. De ondernemer draagt zorg voor het leveren van de aankoop en/of het uitvoeren van de overeenkomst op een zorgvuldige wijze, op de locatie die de consument heeft aangegeven als afleveradres.</w:t>
      </w:r>
    </w:p>
    <w:p w14:paraId="6D17C15C" w14:textId="77777777" w:rsidR="000032E5" w:rsidRDefault="00000000">
      <w:pPr>
        <w:spacing w:before="240" w:after="240" w:line="240" w:lineRule="auto"/>
        <w:jc w:val="both"/>
      </w:pPr>
      <w:r>
        <w:rPr>
          <w:color w:val="000000"/>
          <w:sz w:val="24"/>
          <w:szCs w:val="24"/>
        </w:rPr>
        <w:t>2. Het aan levering toebehorende risico berust bij de ondernemer tot het moment van aflevering bij de consument of een door de consument aangewezen derde, tenzij uitdrukkelijk anders overeen is gekomen.</w:t>
      </w:r>
    </w:p>
    <w:p w14:paraId="4361C847" w14:textId="77777777" w:rsidR="000032E5" w:rsidRDefault="00000000">
      <w:pPr>
        <w:spacing w:before="240" w:after="240" w:line="240" w:lineRule="auto"/>
        <w:jc w:val="both"/>
      </w:pPr>
      <w:r>
        <w:rPr>
          <w:color w:val="000000"/>
          <w:sz w:val="24"/>
          <w:szCs w:val="24"/>
        </w:rPr>
        <w:t>3. De consument dient zorg te dragen dat de levering en/of uitvoering tijdig kan plaatsvinden.</w:t>
      </w:r>
    </w:p>
    <w:p w14:paraId="194D2E54" w14:textId="77777777" w:rsidR="000032E5" w:rsidRDefault="00000000">
      <w:pPr>
        <w:spacing w:before="240" w:after="240" w:line="240" w:lineRule="auto"/>
        <w:jc w:val="both"/>
      </w:pPr>
      <w:r>
        <w:rPr>
          <w:color w:val="000000"/>
          <w:sz w:val="24"/>
          <w:szCs w:val="24"/>
        </w:rPr>
        <w:t>4. Levering en/of uitvoering vindt onverwijld, doch binnen 30 dagen na het sluiten van de overeenkomst, plaats, tenzij een andere levertijd en/of uitvoerdatum is overeengekomen en/of bij het aanbod is vermeld.</w:t>
      </w:r>
    </w:p>
    <w:p w14:paraId="40F6FA86" w14:textId="77777777" w:rsidR="000032E5" w:rsidRDefault="00000000">
      <w:pPr>
        <w:spacing w:before="240" w:after="240" w:line="240" w:lineRule="auto"/>
        <w:jc w:val="both"/>
      </w:pPr>
      <w:r>
        <w:rPr>
          <w:color w:val="000000"/>
          <w:sz w:val="24"/>
          <w:szCs w:val="24"/>
        </w:rPr>
        <w:t>5. Indien de overeengekomen levertijd en/of uitvoerdatum wordt overschreden, is de consument bevoegd de overeenkomst zonder kosten te ontbinden.</w:t>
      </w:r>
    </w:p>
    <w:p w14:paraId="5DF5AE62" w14:textId="77777777" w:rsidR="000032E5" w:rsidRDefault="00000000">
      <w:pPr>
        <w:spacing w:before="240" w:after="240" w:line="240" w:lineRule="auto"/>
        <w:jc w:val="both"/>
      </w:pPr>
      <w:r>
        <w:rPr>
          <w:color w:val="000000"/>
          <w:sz w:val="24"/>
          <w:szCs w:val="24"/>
        </w:rPr>
        <w:t>6. In het geval dat er sprake is van ontbinding overeenkomstig het voorgaande lid, en de aankoopprijs reeds geheel of gedeeltelijk is betaald door de consument, betaalt de ondernemer het betaalde bedrag onverwijld terug.</w:t>
      </w:r>
    </w:p>
    <w:p w14:paraId="352FDF49" w14:textId="77777777" w:rsidR="000032E5" w:rsidRDefault="00000000">
      <w:pPr>
        <w:spacing w:before="240" w:after="240" w:line="240" w:lineRule="auto"/>
        <w:jc w:val="both"/>
      </w:pPr>
      <w:r>
        <w:rPr>
          <w:b/>
          <w:bCs/>
          <w:color w:val="000000"/>
          <w:sz w:val="24"/>
          <w:szCs w:val="24"/>
        </w:rPr>
        <w:br/>
        <w:t>Artikel 9 - GARANTIE</w:t>
      </w:r>
    </w:p>
    <w:p w14:paraId="0895CCC3" w14:textId="48E1ADFF" w:rsidR="000032E5" w:rsidRDefault="00000000">
      <w:pPr>
        <w:spacing w:before="240" w:after="240" w:line="240" w:lineRule="auto"/>
        <w:jc w:val="both"/>
      </w:pPr>
      <w:r>
        <w:rPr>
          <w:color w:val="000000"/>
          <w:sz w:val="24"/>
          <w:szCs w:val="24"/>
        </w:rPr>
        <w:t>1. De ondernemer draagt er zorg voor dat iedere aankoop voldoet aan de specificaties van het aanbod</w:t>
      </w:r>
      <w:r w:rsidR="003A15BB">
        <w:rPr>
          <w:color w:val="000000"/>
          <w:sz w:val="24"/>
          <w:szCs w:val="24"/>
        </w:rPr>
        <w:t>.</w:t>
      </w:r>
    </w:p>
    <w:p w14:paraId="01FB9CDB" w14:textId="77777777" w:rsidR="000032E5" w:rsidRDefault="00000000">
      <w:pPr>
        <w:spacing w:before="240" w:after="240" w:line="240" w:lineRule="auto"/>
        <w:jc w:val="both"/>
      </w:pPr>
      <w:r>
        <w:rPr>
          <w:b/>
          <w:bCs/>
          <w:color w:val="000000"/>
          <w:sz w:val="24"/>
          <w:szCs w:val="24"/>
        </w:rPr>
        <w:br/>
        <w:t>Artikel 10 - KLACHTEN EN GESCHILLEN</w:t>
      </w:r>
    </w:p>
    <w:p w14:paraId="2CBD1FBA" w14:textId="77777777" w:rsidR="000032E5" w:rsidRDefault="00000000">
      <w:pPr>
        <w:spacing w:before="240" w:after="240" w:line="240" w:lineRule="auto"/>
        <w:jc w:val="both"/>
      </w:pPr>
      <w:r>
        <w:rPr>
          <w:color w:val="000000"/>
          <w:sz w:val="24"/>
          <w:szCs w:val="24"/>
        </w:rPr>
        <w:lastRenderedPageBreak/>
        <w:t>1. Op iedere overeenkomst tussen de partijen is het Nederlands recht van toepassing.</w:t>
      </w:r>
    </w:p>
    <w:p w14:paraId="6E76F5D1" w14:textId="77777777" w:rsidR="000032E5" w:rsidRDefault="00000000">
      <w:pPr>
        <w:spacing w:before="240" w:after="240" w:line="240" w:lineRule="auto"/>
        <w:jc w:val="both"/>
      </w:pPr>
      <w:r>
        <w:rPr>
          <w:color w:val="000000"/>
          <w:sz w:val="24"/>
          <w:szCs w:val="24"/>
        </w:rPr>
        <w:t>2. De ondernemer beschikt over een voor de consument toegankelijke klachtafhandelingsprocedure.</w:t>
      </w:r>
    </w:p>
    <w:p w14:paraId="64C13C33" w14:textId="21F38A57" w:rsidR="000032E5" w:rsidRDefault="00000000">
      <w:pPr>
        <w:spacing w:before="240" w:after="240" w:line="240" w:lineRule="auto"/>
        <w:jc w:val="both"/>
      </w:pPr>
      <w:r>
        <w:rPr>
          <w:color w:val="000000"/>
          <w:sz w:val="24"/>
          <w:szCs w:val="24"/>
        </w:rPr>
        <w:t xml:space="preserve">3. </w:t>
      </w:r>
      <w:proofErr w:type="gramStart"/>
      <w:r>
        <w:rPr>
          <w:color w:val="000000"/>
          <w:sz w:val="24"/>
          <w:szCs w:val="24"/>
        </w:rPr>
        <w:t>Indien</w:t>
      </w:r>
      <w:proofErr w:type="gramEnd"/>
      <w:r>
        <w:rPr>
          <w:color w:val="000000"/>
          <w:sz w:val="24"/>
          <w:szCs w:val="24"/>
        </w:rPr>
        <w:t xml:space="preserve"> de consument een klacht heeft, dient deze klacht onverwijld en duidelijk omschreven aan de ondernemer kenbaar gemaakt te worden.</w:t>
      </w:r>
      <w:r w:rsidR="003A15BB">
        <w:rPr>
          <w:color w:val="000000"/>
          <w:sz w:val="24"/>
          <w:szCs w:val="24"/>
        </w:rPr>
        <w:t xml:space="preserve"> Dit kan door een mail te sturen naar: </w:t>
      </w:r>
      <w:hyperlink r:id="rId8" w:history="1">
        <w:r w:rsidR="003A15BB" w:rsidRPr="00E64853">
          <w:rPr>
            <w:rStyle w:val="Hyperlink"/>
            <w:sz w:val="24"/>
            <w:szCs w:val="24"/>
          </w:rPr>
          <w:t>contact@innerchild.nl</w:t>
        </w:r>
      </w:hyperlink>
      <w:r w:rsidR="003A15BB">
        <w:rPr>
          <w:color w:val="000000"/>
          <w:sz w:val="24"/>
          <w:szCs w:val="24"/>
        </w:rPr>
        <w:t xml:space="preserve"> Waarna u een ontvangstbevestiging ontvangt.</w:t>
      </w:r>
    </w:p>
    <w:p w14:paraId="4E428C93" w14:textId="77777777" w:rsidR="003A15BB" w:rsidRDefault="00000000">
      <w:pPr>
        <w:spacing w:before="240" w:after="240" w:line="240" w:lineRule="auto"/>
        <w:jc w:val="both"/>
      </w:pPr>
      <w:r>
        <w:rPr>
          <w:color w:val="000000"/>
          <w:sz w:val="24"/>
          <w:szCs w:val="24"/>
        </w:rPr>
        <w:t>4. De ondernemer geeft reactie op klachten binnen 14 dagen.</w:t>
      </w:r>
    </w:p>
    <w:p w14:paraId="64272F16" w14:textId="33513A9E" w:rsidR="000032E5" w:rsidRDefault="00000000">
      <w:pPr>
        <w:spacing w:before="240" w:after="240" w:line="240" w:lineRule="auto"/>
        <w:jc w:val="both"/>
      </w:pPr>
      <w:r>
        <w:rPr>
          <w:i/>
          <w:iCs/>
          <w:color w:val="000000"/>
          <w:sz w:val="24"/>
          <w:szCs w:val="24"/>
        </w:rPr>
        <w:br/>
      </w:r>
      <w:r>
        <w:rPr>
          <w:i/>
          <w:iCs/>
          <w:color w:val="000000"/>
          <w:sz w:val="24"/>
          <w:szCs w:val="24"/>
        </w:rPr>
        <w:br/>
        <w:t>Opgesteld op: 27 september 2022</w:t>
      </w:r>
    </w:p>
    <w:sectPr w:rsidR="000032E5"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2A2B" w14:textId="77777777" w:rsidR="000D55FC" w:rsidRDefault="000D55FC" w:rsidP="006E0FDA">
      <w:pPr>
        <w:spacing w:after="0" w:line="240" w:lineRule="auto"/>
      </w:pPr>
      <w:r>
        <w:separator/>
      </w:r>
    </w:p>
  </w:endnote>
  <w:endnote w:type="continuationSeparator" w:id="0">
    <w:p w14:paraId="62238CE1" w14:textId="77777777" w:rsidR="000D55FC" w:rsidRDefault="000D55F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32305"/>
      <w:docPartObj>
        <w:docPartGallery w:val="Page Numbers (Bottom of Page)"/>
        <w:docPartUnique/>
      </w:docPartObj>
    </w:sdtPr>
    <w:sdtContent>
      <w:sdt>
        <w:sdtPr>
          <w:id w:val="322633303"/>
          <w:docPartObj>
            <w:docPartGallery w:val="Page Numbers (Top of Page)"/>
            <w:docPartUnique/>
          </w:docPartObj>
        </w:sdtPr>
        <w:sdtContent>
          <w:p w14:paraId="13904276" w14:textId="77777777" w:rsidR="00AB222B" w:rsidRDefault="00000000">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9A59" w14:textId="77777777" w:rsidR="000D55FC" w:rsidRDefault="000D55FC" w:rsidP="006E0FDA">
      <w:pPr>
        <w:spacing w:after="0" w:line="240" w:lineRule="auto"/>
      </w:pPr>
      <w:r>
        <w:separator/>
      </w:r>
    </w:p>
  </w:footnote>
  <w:footnote w:type="continuationSeparator" w:id="0">
    <w:p w14:paraId="3BE3C2AE" w14:textId="77777777" w:rsidR="000D55FC" w:rsidRDefault="000D55F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151980"/>
    <w:multiLevelType w:val="hybridMultilevel"/>
    <w:tmpl w:val="9FA043E0"/>
    <w:lvl w:ilvl="0" w:tplc="7B0CEE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2C4F5B"/>
    <w:multiLevelType w:val="hybridMultilevel"/>
    <w:tmpl w:val="337CA9BE"/>
    <w:lvl w:ilvl="0" w:tplc="23377835">
      <w:start w:val="1"/>
      <w:numFmt w:val="decimal"/>
      <w:lvlText w:val="%1."/>
      <w:lvlJc w:val="left"/>
      <w:pPr>
        <w:ind w:left="720" w:hanging="360"/>
      </w:pPr>
    </w:lvl>
    <w:lvl w:ilvl="1" w:tplc="23377835" w:tentative="1">
      <w:start w:val="1"/>
      <w:numFmt w:val="lowerLetter"/>
      <w:lvlText w:val="%2."/>
      <w:lvlJc w:val="left"/>
      <w:pPr>
        <w:ind w:left="1440" w:hanging="360"/>
      </w:pPr>
    </w:lvl>
    <w:lvl w:ilvl="2" w:tplc="23377835" w:tentative="1">
      <w:start w:val="1"/>
      <w:numFmt w:val="lowerRoman"/>
      <w:lvlText w:val="%3."/>
      <w:lvlJc w:val="right"/>
      <w:pPr>
        <w:ind w:left="2160" w:hanging="180"/>
      </w:pPr>
    </w:lvl>
    <w:lvl w:ilvl="3" w:tplc="23377835" w:tentative="1">
      <w:start w:val="1"/>
      <w:numFmt w:val="decimal"/>
      <w:lvlText w:val="%4."/>
      <w:lvlJc w:val="left"/>
      <w:pPr>
        <w:ind w:left="2880" w:hanging="360"/>
      </w:pPr>
    </w:lvl>
    <w:lvl w:ilvl="4" w:tplc="23377835" w:tentative="1">
      <w:start w:val="1"/>
      <w:numFmt w:val="lowerLetter"/>
      <w:lvlText w:val="%5."/>
      <w:lvlJc w:val="left"/>
      <w:pPr>
        <w:ind w:left="3600" w:hanging="360"/>
      </w:pPr>
    </w:lvl>
    <w:lvl w:ilvl="5" w:tplc="23377835" w:tentative="1">
      <w:start w:val="1"/>
      <w:numFmt w:val="lowerRoman"/>
      <w:lvlText w:val="%6."/>
      <w:lvlJc w:val="right"/>
      <w:pPr>
        <w:ind w:left="4320" w:hanging="180"/>
      </w:pPr>
    </w:lvl>
    <w:lvl w:ilvl="6" w:tplc="23377835" w:tentative="1">
      <w:start w:val="1"/>
      <w:numFmt w:val="decimal"/>
      <w:lvlText w:val="%7."/>
      <w:lvlJc w:val="left"/>
      <w:pPr>
        <w:ind w:left="5040" w:hanging="360"/>
      </w:pPr>
    </w:lvl>
    <w:lvl w:ilvl="7" w:tplc="23377835" w:tentative="1">
      <w:start w:val="1"/>
      <w:numFmt w:val="lowerLetter"/>
      <w:lvlText w:val="%8."/>
      <w:lvlJc w:val="left"/>
      <w:pPr>
        <w:ind w:left="5760" w:hanging="360"/>
      </w:pPr>
    </w:lvl>
    <w:lvl w:ilvl="8" w:tplc="23377835" w:tentative="1">
      <w:start w:val="1"/>
      <w:numFmt w:val="lowerRoman"/>
      <w:lvlText w:val="%9."/>
      <w:lvlJc w:val="right"/>
      <w:pPr>
        <w:ind w:left="6480" w:hanging="180"/>
      </w:pPr>
    </w:lvl>
  </w:abstractNum>
  <w:abstractNum w:abstractNumId="4" w15:restartNumberingAfterBreak="0">
    <w:nsid w:val="37196DBE"/>
    <w:multiLevelType w:val="hybridMultilevel"/>
    <w:tmpl w:val="C6227B22"/>
    <w:lvl w:ilvl="0" w:tplc="581231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C7727E"/>
    <w:multiLevelType w:val="hybridMultilevel"/>
    <w:tmpl w:val="8DE8A2C4"/>
    <w:lvl w:ilvl="0" w:tplc="92D46DEC">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9750B5"/>
    <w:multiLevelType w:val="hybridMultilevel"/>
    <w:tmpl w:val="C9CC4B04"/>
    <w:lvl w:ilvl="0" w:tplc="82312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0188600">
    <w:abstractNumId w:val="7"/>
  </w:num>
  <w:num w:numId="2" w16cid:durableId="2061325245">
    <w:abstractNumId w:val="10"/>
  </w:num>
  <w:num w:numId="3" w16cid:durableId="1005861946">
    <w:abstractNumId w:val="11"/>
  </w:num>
  <w:num w:numId="4" w16cid:durableId="1257517110">
    <w:abstractNumId w:val="9"/>
  </w:num>
  <w:num w:numId="5" w16cid:durableId="587663622">
    <w:abstractNumId w:val="2"/>
  </w:num>
  <w:num w:numId="6" w16cid:durableId="1366255821">
    <w:abstractNumId w:val="0"/>
  </w:num>
  <w:num w:numId="7" w16cid:durableId="1095438343">
    <w:abstractNumId w:val="6"/>
  </w:num>
  <w:num w:numId="8" w16cid:durableId="1488010545">
    <w:abstractNumId w:val="8"/>
  </w:num>
  <w:num w:numId="9" w16cid:durableId="2111317524">
    <w:abstractNumId w:val="3"/>
  </w:num>
  <w:num w:numId="10" w16cid:durableId="1131288421">
    <w:abstractNumId w:val="4"/>
  </w:num>
  <w:num w:numId="11" w16cid:durableId="1636252740">
    <w:abstractNumId w:val="1"/>
  </w:num>
  <w:num w:numId="12" w16cid:durableId="652830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32E5"/>
    <w:rsid w:val="00065F9C"/>
    <w:rsid w:val="000A7C3F"/>
    <w:rsid w:val="000D55FC"/>
    <w:rsid w:val="000F6147"/>
    <w:rsid w:val="00112029"/>
    <w:rsid w:val="00135412"/>
    <w:rsid w:val="00206DB8"/>
    <w:rsid w:val="00361FF4"/>
    <w:rsid w:val="00385A36"/>
    <w:rsid w:val="003904D8"/>
    <w:rsid w:val="003A15BB"/>
    <w:rsid w:val="003B5299"/>
    <w:rsid w:val="004463A7"/>
    <w:rsid w:val="00493A0C"/>
    <w:rsid w:val="004D6B48"/>
    <w:rsid w:val="00531A4E"/>
    <w:rsid w:val="00535F5A"/>
    <w:rsid w:val="00555F58"/>
    <w:rsid w:val="005A590F"/>
    <w:rsid w:val="006E6663"/>
    <w:rsid w:val="007A67B5"/>
    <w:rsid w:val="00835BA5"/>
    <w:rsid w:val="008B3AC2"/>
    <w:rsid w:val="008F680D"/>
    <w:rsid w:val="00AC197E"/>
    <w:rsid w:val="00B21D59"/>
    <w:rsid w:val="00BD09EF"/>
    <w:rsid w:val="00BD419F"/>
    <w:rsid w:val="00D30C88"/>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9BF9"/>
  <w15:docId w15:val="{ACBF0626-DB81-CB41-BC95-15A0BFAE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Lijstalinea">
    <w:name w:val="List Paragraph"/>
    <w:basedOn w:val="Standaard"/>
    <w:uiPriority w:val="99"/>
    <w:rsid w:val="00206DB8"/>
    <w:pPr>
      <w:ind w:left="720"/>
      <w:contextualSpacing/>
    </w:pPr>
  </w:style>
  <w:style w:type="character" w:styleId="Hyperlink">
    <w:name w:val="Hyperlink"/>
    <w:basedOn w:val="Standaardalinea-lettertype"/>
    <w:uiPriority w:val="99"/>
    <w:unhideWhenUsed/>
    <w:rsid w:val="003A15BB"/>
    <w:rPr>
      <w:color w:val="0000FF" w:themeColor="hyperlink"/>
      <w:u w:val="single"/>
    </w:rPr>
  </w:style>
  <w:style w:type="character" w:styleId="Onopgelostemelding">
    <w:name w:val="Unresolved Mention"/>
    <w:basedOn w:val="Standaardalinea-lettertype"/>
    <w:uiPriority w:val="99"/>
    <w:semiHidden/>
    <w:unhideWhenUsed/>
    <w:rsid w:val="003A1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innerchil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8096</Characters>
  <Application>Microsoft Office Word</Application>
  <DocSecurity>0</DocSecurity>
  <Lines>67</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Monique Mooren</cp:lastModifiedBy>
  <cp:revision>2</cp:revision>
  <dcterms:created xsi:type="dcterms:W3CDTF">2022-09-27T12:37:00Z</dcterms:created>
  <dcterms:modified xsi:type="dcterms:W3CDTF">2022-09-27T12:37:00Z</dcterms:modified>
</cp:coreProperties>
</file>